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01.07.2026
 Национальный центр законодательства и правовой информации Республики Беларусь</w:t>
            </w:r>
          </w:p>
        </w:tc>
      </w:tr>
    </w:tbl>
    <w:p/>
    <w:tbl>
      <w:tblGrid>
        <w:gridCol w:w="3329" w:type="dxa"/>
        <w:gridCol w:w="1671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329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671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1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Положению о целевой</w:t>
            </w:r>
            <w:br/>
            <w:r>
              <w:rPr>
                <w:sz w:val="22"/>
                <w:szCs w:val="22"/>
              </w:rPr>
              <w:t xml:space="preserve">подготовке специалистов,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рабочих, служащих</w:t>
            </w:r>
            <w:br/>
            <w:r>
              <w:rPr>
                <w:sz w:val="22"/>
                <w:szCs w:val="22"/>
              </w:rPr>
              <w:t xml:space="preserve">(в редакции постановления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16.03.2026 № 123)</w:t>
            </w:r>
          </w:p>
        </w:tc>
      </w:tr>
    </w:tbl>
    <w:p>
      <w:pPr/>
      <w:r>
        <w:rPr/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</w:rPr>
        <w:t xml:space="preserve">ЗАЯВКА</w:t>
      </w:r>
      <w:br/>
      <w:r>
        <w:rPr>
          <w:sz w:val="24"/>
          <w:szCs w:val="24"/>
          <w:b/>
          <w:bCs/>
        </w:rPr>
        <w:t xml:space="preserve">на целевую подготовку специалиста с общим высшим и специальным высшим образованием, специалиста (рабочего) со средним специальным образованием, рабочего (служащего) с профессионально-техническим образованием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(наименование заказчика)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просит обеспечить места для получения образования на условиях целевой подготовки специалистов, рабочих, служащих для ____________________________________________</w:t>
      </w:r>
    </w:p>
    <w:p>
      <w:pPr>
        <w:ind w:left="4961.3798275216" w:right="0"/>
        <w:spacing w:before="0" w:after="0"/>
      </w:pPr>
      <w:r>
        <w:rPr>
          <w:sz w:val="20"/>
          <w:szCs w:val="20"/>
        </w:rPr>
        <w:t xml:space="preserve">(наименование организации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(государственного органа), форма собственности (для негосударственных организаций – доля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собственности государства в уставных фондах) и место нахождения организации (государственного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органа), заинтересованной в подготовке специалистов), основной вид деятельности в соответствии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с общегосударственным классификатором Республики Беларусь ОКРБ 005-2011 «Виды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экономической деятельности» (для сельскохозяйственных, перерабатывающих и обслуживающих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сельское хозяйство организаций, организаций, осуществляющих предпринимательскую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деятельность по производству сельскохозяйственной продукции)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в следующих учреждениях образования по специальностям, квалификациям (профессиям рабочих, должностям служащих):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(наименование учреждения образования)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(наименования специальностей,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квалификаций (профессий рабочих, должностей служащих),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количество мест, планируемый срок обучения)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(наименование организации (государственного органа), гарантирующей выполнение условий договора о 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образованием)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гарантирует в случае необоснованного расторжения или невыполнения условий договора о 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образованием, в том числе необоснованного отказа в приеме на работу по полученной специальности, присвоенной квалификации 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возмещение средств, затраченных государством на подготовку специалиста, рабочего, служащего, в порядке, определяемом Правительством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194" w:type="dxa"/>
        <w:gridCol w:w="1060" w:type="dxa"/>
        <w:gridCol w:w="1746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2194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______________________________</w:t>
            </w:r>
          </w:p>
        </w:tc>
        <w:tc>
          <w:tcPr>
            <w:tcW w:w="1060" w:type="pct"/>
            <w:vAlign w:val="top"/>
            <w:vMerge w:val="restart"/>
          </w:tcPr>
          <w:p>
            <w:pPr>
              <w:jc w:val="center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</w:t>
            </w:r>
          </w:p>
        </w:tc>
        <w:tc>
          <w:tcPr>
            <w:tcW w:w="1746" w:type="pct"/>
            <w:vAlign w:val="top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_________________________</w:t>
            </w:r>
          </w:p>
        </w:tc>
      </w:tr>
      <w:tr>
        <w:trPr/>
        <w:tc>
          <w:tcPr>
            <w:tcW w:w="2194" w:type="pct"/>
            <w:vAlign w:val="top"/>
            <w:vMerge w:val="restart"/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(наименование должности руководителя)</w:t>
            </w:r>
          </w:p>
        </w:tc>
        <w:tc>
          <w:tcPr>
            <w:tcW w:w="1060" w:type="pct"/>
            <w:vAlign w:val="top"/>
            <w:vMerge w:val="restart"/>
          </w:tcPr>
          <w:p>
            <w:pPr>
              <w:jc w:val="center"/>
              <w:spacing w:before="0" w:after="0"/>
            </w:pPr>
            <w:r>
              <w:rPr>
                <w:sz w:val="20"/>
                <w:szCs w:val="20"/>
              </w:rPr>
              <w:t xml:space="preserve">(подпись)</w:t>
            </w:r>
          </w:p>
        </w:tc>
        <w:tc>
          <w:tcPr>
            <w:tcW w:w="1746" w:type="pct"/>
            <w:vAlign w:val="top"/>
            <w:vMerge w:val="restart"/>
          </w:tcPr>
          <w:p>
            <w:pPr>
              <w:jc w:val="right"/>
              <w:ind w:left="0" w:right="669.91626046744"/>
              <w:spacing w:before="0" w:after="0"/>
            </w:pPr>
            <w:r>
              <w:rPr>
                <w:sz w:val="20"/>
                <w:szCs w:val="20"/>
              </w:rPr>
              <w:t xml:space="preserve">(инициалы, фамилия)</w:t>
            </w:r>
          </w:p>
        </w:tc>
      </w:tr>
    </w:tbl>
    <w:p>
      <w:pPr>
        <w:jc w:val="both"/>
        <w:ind w:left="566.92913385827" w:right="0" w:firstLine="0"/>
        <w:spacing w:after="60"/>
      </w:pPr>
      <w:r>
        <w:rPr>
          <w:sz w:val="24"/>
          <w:szCs w:val="24"/>
        </w:rPr>
        <w:t xml:space="preserve">М.П.*</w:t>
      </w:r>
    </w:p>
    <w:p>
      <w:pPr>
        <w:jc w:val="both"/>
        <w:ind w:left="0" w:right="0" w:firstLine="0"/>
        <w:spacing w:after="60"/>
      </w:pPr>
      <w:r>
        <w:rPr>
          <w:sz w:val="20"/>
          <w:szCs w:val="20"/>
        </w:rPr>
        <w:t xml:space="preserve">______________________________</w:t>
      </w:r>
    </w:p>
    <w:p>
      <w:pPr>
        <w:jc w:val="both"/>
        <w:ind w:left="0" w:right="0" w:firstLine="566.92913385827"/>
        <w:spacing w:after="240"/>
      </w:pPr>
      <w:r>
        <w:rPr>
          <w:sz w:val="20"/>
          <w:szCs w:val="20"/>
        </w:rPr>
        <w:t xml:space="preserve">* При ее наличии.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2026-07-01T09:16:05+03:00</dcterms:created>
  <dcterms:modified xsi:type="dcterms:W3CDTF">2026-07-01T09:16:05+03:00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